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F" w:rsidRPr="00C12C60" w:rsidRDefault="00B436DF" w:rsidP="00B436D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2 от 22.02.2019</w:t>
      </w:r>
      <w:r w:rsidRPr="00C12C60">
        <w:rPr>
          <w:b/>
          <w:sz w:val="24"/>
          <w:szCs w:val="24"/>
        </w:rPr>
        <w:t>г</w:t>
      </w:r>
    </w:p>
    <w:p w:rsidR="00B436DF" w:rsidRPr="00C12C60" w:rsidRDefault="00B436DF" w:rsidP="00B436DF">
      <w:pPr>
        <w:pStyle w:val="a3"/>
        <w:jc w:val="center"/>
        <w:rPr>
          <w:b/>
          <w:sz w:val="24"/>
          <w:szCs w:val="24"/>
        </w:rPr>
      </w:pPr>
      <w:r w:rsidRPr="00C12C60">
        <w:rPr>
          <w:b/>
          <w:sz w:val="24"/>
          <w:szCs w:val="24"/>
        </w:rPr>
        <w:t>о результатах контрольного мероприятия</w:t>
      </w:r>
    </w:p>
    <w:p w:rsidR="00B436DF" w:rsidRPr="00EC5EFE" w:rsidRDefault="00B436DF" w:rsidP="00B436DF">
      <w:pPr>
        <w:pStyle w:val="a3"/>
        <w:rPr>
          <w:b/>
          <w:sz w:val="24"/>
          <w:szCs w:val="24"/>
        </w:rPr>
      </w:pPr>
      <w:r w:rsidRPr="00EC5EFE">
        <w:rPr>
          <w:b/>
          <w:sz w:val="24"/>
          <w:szCs w:val="24"/>
        </w:rPr>
        <w:t>«</w:t>
      </w:r>
      <w:r w:rsidRPr="00EC5EFE">
        <w:rPr>
          <w:b/>
          <w:sz w:val="24"/>
          <w:szCs w:val="24"/>
          <w:lang w:eastAsia="en-US"/>
        </w:rPr>
        <w:t>Проверка целевого и эффективного использования средств бюджета Томского райо</w:t>
      </w:r>
      <w:r>
        <w:rPr>
          <w:b/>
          <w:sz w:val="24"/>
          <w:szCs w:val="24"/>
          <w:lang w:eastAsia="en-US"/>
        </w:rPr>
        <w:t>на, выделенных МБОУ «Наумовская</w:t>
      </w:r>
      <w:r w:rsidRPr="00EC5EFE">
        <w:rPr>
          <w:b/>
          <w:sz w:val="24"/>
          <w:szCs w:val="24"/>
          <w:lang w:eastAsia="en-US"/>
        </w:rPr>
        <w:t xml:space="preserve"> средняя общеобразовательная школа» Томского района на капитальный и текущий ремонт».</w:t>
      </w:r>
      <w:r w:rsidRPr="00EC5EFE">
        <w:rPr>
          <w:b/>
          <w:sz w:val="24"/>
          <w:szCs w:val="24"/>
        </w:rPr>
        <w:t xml:space="preserve">   </w:t>
      </w:r>
    </w:p>
    <w:p w:rsidR="00B436DF" w:rsidRDefault="00B436DF" w:rsidP="00B436D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>
        <w:rPr>
          <w:b/>
        </w:rPr>
        <w:tab/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>Основание для проведения контрольного мероприятия:</w:t>
      </w:r>
      <w:r w:rsidRPr="00545089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1.2 плана работы Счетной палаты муниципального образования «Томский район» на 2019 год, утвержденного распоряжением Счетной палаты  от 28.12.2017г. № 19.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 xml:space="preserve">Объект контрольного мероприятия: </w:t>
      </w:r>
      <w:r w:rsidRPr="00545089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средняя общеобразовательная школа» Томского района (далее – МБОУ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СОШ»).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>Проверяемый период:</w:t>
      </w:r>
      <w:r w:rsidRPr="00545089">
        <w:rPr>
          <w:sz w:val="24"/>
          <w:szCs w:val="24"/>
        </w:rPr>
        <w:t xml:space="preserve"> 01.01.2018г. – 31.12.2018 года.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>Сроки проведения контрольного мероприятия:</w:t>
      </w:r>
      <w:r w:rsidRPr="00545089">
        <w:rPr>
          <w:sz w:val="24"/>
          <w:szCs w:val="24"/>
        </w:rPr>
        <w:t xml:space="preserve"> с 14.01.2019г. по 31.01.2019г.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545089">
        <w:rPr>
          <w:sz w:val="24"/>
          <w:szCs w:val="24"/>
        </w:rPr>
        <w:t>Басировой</w:t>
      </w:r>
      <w:proofErr w:type="spellEnd"/>
      <w:r w:rsidRPr="00545089">
        <w:rPr>
          <w:sz w:val="24"/>
          <w:szCs w:val="24"/>
        </w:rPr>
        <w:t xml:space="preserve"> Г.М. в помещении Счетной палаты по адресу: г. Томск,                      пр. Фрунзе 59а.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 xml:space="preserve">Цель контрольного мероприятия: </w:t>
      </w:r>
      <w:r w:rsidRPr="00545089">
        <w:rPr>
          <w:sz w:val="24"/>
          <w:szCs w:val="24"/>
        </w:rPr>
        <w:t>контроль за</w:t>
      </w:r>
      <w:r w:rsidRPr="00545089">
        <w:rPr>
          <w:bCs/>
          <w:sz w:val="24"/>
          <w:szCs w:val="24"/>
        </w:rPr>
        <w:t xml:space="preserve"> </w:t>
      </w:r>
      <w:r w:rsidRPr="00545089">
        <w:rPr>
          <w:sz w:val="24"/>
          <w:szCs w:val="24"/>
        </w:rPr>
        <w:t>целевым и эффективным использованием средств, выделенных из бюджета Томского</w:t>
      </w:r>
      <w:r w:rsidRPr="00545089">
        <w:rPr>
          <w:bCs/>
          <w:sz w:val="24"/>
          <w:szCs w:val="24"/>
        </w:rPr>
        <w:t xml:space="preserve"> района</w:t>
      </w:r>
      <w:r w:rsidRPr="00545089">
        <w:rPr>
          <w:sz w:val="24"/>
          <w:szCs w:val="24"/>
        </w:rPr>
        <w:t xml:space="preserve">.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 xml:space="preserve">Предмет контрольного мероприятия: </w:t>
      </w:r>
      <w:r w:rsidRPr="00545089">
        <w:rPr>
          <w:sz w:val="24"/>
          <w:szCs w:val="24"/>
        </w:rPr>
        <w:t>деятельность Администрации МБОУ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СОШ»  по использованию средств бюджета, выделенных  на капитальный и текущий ремонт, а также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545089">
        <w:rPr>
          <w:bCs/>
          <w:sz w:val="24"/>
          <w:szCs w:val="24"/>
        </w:rPr>
        <w:t>Томского  района</w:t>
      </w:r>
      <w:r w:rsidRPr="00545089">
        <w:rPr>
          <w:sz w:val="24"/>
          <w:szCs w:val="24"/>
        </w:rPr>
        <w:t>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 xml:space="preserve">Правом первой подписи в проверяемом периоде обладала директор Кошкина Татьяна Александровна (приказ № 21 от 12.08.1997г).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/>
          <w:sz w:val="24"/>
          <w:szCs w:val="24"/>
        </w:rPr>
        <w:t>Объем проверенных средств составил:  1538,1</w:t>
      </w:r>
      <w:r w:rsidRPr="00545089">
        <w:rPr>
          <w:sz w:val="24"/>
          <w:szCs w:val="24"/>
        </w:rPr>
        <w:t xml:space="preserve"> тыс. рублей.</w:t>
      </w:r>
    </w:p>
    <w:p w:rsidR="00545089" w:rsidRPr="00545089" w:rsidRDefault="00545089" w:rsidP="00545089">
      <w:pPr>
        <w:pStyle w:val="a3"/>
        <w:rPr>
          <w:b/>
          <w:sz w:val="24"/>
          <w:szCs w:val="24"/>
        </w:rPr>
      </w:pPr>
      <w:r w:rsidRPr="00545089">
        <w:rPr>
          <w:b/>
          <w:sz w:val="24"/>
          <w:szCs w:val="24"/>
        </w:rPr>
        <w:t>Краткая информация о проверяемом объекте: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МБОУ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СОШ» является некоммерческой организацией,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  <w:r w:rsidRPr="00545089">
        <w:rPr>
          <w:b/>
          <w:sz w:val="24"/>
          <w:szCs w:val="24"/>
        </w:rPr>
        <w:t xml:space="preserve"> </w:t>
      </w:r>
      <w:r w:rsidRPr="00545089">
        <w:rPr>
          <w:sz w:val="24"/>
          <w:szCs w:val="24"/>
        </w:rPr>
        <w:t>Данная общеобразовательная организация осуществляет также  образовательную деятельность по образовательным программам  дошкольного образования, реализация которых не является основной целью ее деятельности.</w:t>
      </w:r>
    </w:p>
    <w:p w:rsidR="00545089" w:rsidRPr="00545089" w:rsidRDefault="00545089" w:rsidP="00545089">
      <w:pPr>
        <w:pStyle w:val="a3"/>
        <w:rPr>
          <w:color w:val="000000"/>
          <w:sz w:val="24"/>
          <w:szCs w:val="24"/>
        </w:rPr>
      </w:pPr>
      <w:r w:rsidRPr="00545089">
        <w:rPr>
          <w:color w:val="000000"/>
          <w:sz w:val="24"/>
          <w:szCs w:val="24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Уставом, а также с предметом и целями деятельности, определенными федеральными законами и Уставом.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Полное наименование учреждения: муниципальное бюджетное общеобразовательное учреждение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средняя общеобразовательная школа» Томского района. Сокращенное наименование: МБОУ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 СОШ» Томского района.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 xml:space="preserve">Место нахождения Учреждения: </w:t>
      </w:r>
      <w:r w:rsidRPr="00545089">
        <w:rPr>
          <w:color w:val="000000"/>
          <w:sz w:val="24"/>
          <w:szCs w:val="24"/>
        </w:rPr>
        <w:t xml:space="preserve"> 634581  Россия, Томская обл., Томский район,                   с. </w:t>
      </w:r>
      <w:proofErr w:type="spellStart"/>
      <w:r w:rsidRPr="00545089">
        <w:rPr>
          <w:color w:val="000000"/>
          <w:sz w:val="24"/>
          <w:szCs w:val="24"/>
        </w:rPr>
        <w:t>Наумовка</w:t>
      </w:r>
      <w:proofErr w:type="spellEnd"/>
      <w:r w:rsidRPr="00545089">
        <w:rPr>
          <w:color w:val="000000"/>
          <w:sz w:val="24"/>
          <w:szCs w:val="24"/>
        </w:rPr>
        <w:t>, ул. Советская, 12а</w:t>
      </w:r>
      <w:r w:rsidRPr="00545089">
        <w:rPr>
          <w:sz w:val="24"/>
          <w:szCs w:val="24"/>
        </w:rPr>
        <w:t>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proofErr w:type="gramStart"/>
      <w:r w:rsidRPr="00545089">
        <w:rPr>
          <w:sz w:val="24"/>
          <w:szCs w:val="24"/>
        </w:rPr>
        <w:lastRenderedPageBreak/>
        <w:t xml:space="preserve">Адреса помещений, по которым проводится образовательная деятельность: </w:t>
      </w:r>
      <w:r w:rsidRPr="00545089">
        <w:rPr>
          <w:color w:val="000000"/>
          <w:sz w:val="24"/>
          <w:szCs w:val="24"/>
        </w:rPr>
        <w:t xml:space="preserve">634581,  Россия, Томская область, Томский район, с. </w:t>
      </w:r>
      <w:proofErr w:type="spellStart"/>
      <w:r w:rsidRPr="00545089">
        <w:rPr>
          <w:color w:val="000000"/>
          <w:sz w:val="24"/>
          <w:szCs w:val="24"/>
        </w:rPr>
        <w:t>Наумовка</w:t>
      </w:r>
      <w:proofErr w:type="spellEnd"/>
      <w:r w:rsidRPr="00545089">
        <w:rPr>
          <w:color w:val="000000"/>
          <w:sz w:val="24"/>
          <w:szCs w:val="24"/>
        </w:rPr>
        <w:t>, ул. Советская, 12а</w:t>
      </w:r>
      <w:r w:rsidRPr="00545089">
        <w:rPr>
          <w:sz w:val="24"/>
          <w:szCs w:val="24"/>
        </w:rPr>
        <w:t xml:space="preserve">; 634581, Россия, Томская область, Томский район, с. </w:t>
      </w:r>
      <w:proofErr w:type="spellStart"/>
      <w:r w:rsidRPr="00545089">
        <w:rPr>
          <w:sz w:val="24"/>
          <w:szCs w:val="24"/>
        </w:rPr>
        <w:t>Наумовка</w:t>
      </w:r>
      <w:proofErr w:type="spellEnd"/>
      <w:r w:rsidRPr="00545089">
        <w:rPr>
          <w:sz w:val="24"/>
          <w:szCs w:val="24"/>
        </w:rPr>
        <w:t>, ул. Пролетарская, 47.</w:t>
      </w:r>
      <w:proofErr w:type="gramEnd"/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 xml:space="preserve"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Источниками формирования имущества Учреждения, в том числе финансовых ресурсов, являются: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средства, выделяемые в рамках финансового обеспечения выполнения муниципального задания Учредителя;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имущество, закрепленное собственником за учреждением на праве оперативного управления;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родительская плата;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доходы от указанной в  Уставе деятельности;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добровольные имущественные взносы и пожертвования;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- иные источники, не противоречащие законодательству Российской Федерации, нормативным правовым актам органов государственной власти Томской области и органов местного самоуправления.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545089" w:rsidRPr="00545089" w:rsidRDefault="00545089" w:rsidP="00545089">
      <w:pPr>
        <w:pStyle w:val="a3"/>
        <w:rPr>
          <w:bCs/>
          <w:sz w:val="24"/>
          <w:szCs w:val="24"/>
        </w:rPr>
      </w:pPr>
      <w:r w:rsidRPr="00545089">
        <w:rPr>
          <w:bCs/>
          <w:sz w:val="24"/>
          <w:szCs w:val="24"/>
        </w:rPr>
        <w:t>Предметом деятельности учреждения являются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545089" w:rsidRPr="00545089" w:rsidRDefault="00545089" w:rsidP="00545089">
      <w:pPr>
        <w:pStyle w:val="a3"/>
        <w:rPr>
          <w:bCs/>
          <w:sz w:val="24"/>
          <w:szCs w:val="24"/>
        </w:rPr>
      </w:pPr>
      <w:r w:rsidRPr="00545089">
        <w:rPr>
          <w:bCs/>
          <w:sz w:val="24"/>
          <w:szCs w:val="24"/>
        </w:rPr>
        <w:t xml:space="preserve">Виды деятельности учреждения, которые оно осуществляет для достижения целей, ради которых оно создано: 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Cs/>
          <w:sz w:val="24"/>
          <w:szCs w:val="24"/>
        </w:rPr>
        <w:t xml:space="preserve">- реализация образовательных программ </w:t>
      </w:r>
      <w:r w:rsidRPr="00545089">
        <w:rPr>
          <w:sz w:val="24"/>
          <w:szCs w:val="24"/>
        </w:rPr>
        <w:t>дошкольного, начального общего, основного общего и среднего общего образования, которые являются преемственными;</w:t>
      </w:r>
    </w:p>
    <w:p w:rsidR="00545089" w:rsidRPr="00545089" w:rsidRDefault="00545089" w:rsidP="00545089">
      <w:pPr>
        <w:pStyle w:val="a3"/>
        <w:rPr>
          <w:bCs/>
          <w:sz w:val="24"/>
          <w:szCs w:val="24"/>
        </w:rPr>
      </w:pPr>
      <w:r w:rsidRPr="00545089">
        <w:rPr>
          <w:sz w:val="24"/>
          <w:szCs w:val="24"/>
        </w:rPr>
        <w:t xml:space="preserve">- </w:t>
      </w:r>
      <w:r w:rsidRPr="00545089">
        <w:rPr>
          <w:bCs/>
          <w:sz w:val="24"/>
          <w:szCs w:val="24"/>
        </w:rPr>
        <w:t>реализация дополнительных общеобразовательных программ (общеразвивающие, предпрофессиональные, в том числе по внеурочной деятельности);</w:t>
      </w:r>
    </w:p>
    <w:p w:rsidR="00545089" w:rsidRPr="00545089" w:rsidRDefault="00545089" w:rsidP="00545089">
      <w:pPr>
        <w:pStyle w:val="a3"/>
        <w:rPr>
          <w:bCs/>
          <w:sz w:val="24"/>
          <w:szCs w:val="24"/>
        </w:rPr>
      </w:pPr>
      <w:r w:rsidRPr="00545089">
        <w:rPr>
          <w:bCs/>
          <w:sz w:val="24"/>
          <w:szCs w:val="24"/>
        </w:rPr>
        <w:t>- осуществление дополнительных функций, связанных с предоставлением образования (коррекция и психолого-педагогическая поддержка и другие);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bCs/>
          <w:sz w:val="24"/>
          <w:szCs w:val="24"/>
        </w:rPr>
        <w:t>- хозяйственная деятельность учреждения, необходимая для обеспечения его деятельности.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rStyle w:val="a5"/>
          <w:sz w:val="24"/>
          <w:szCs w:val="24"/>
          <w:bdr w:val="none" w:sz="0" w:space="0" w:color="auto" w:frame="1"/>
        </w:rPr>
        <w:t xml:space="preserve">Реквизиты учреждения: </w:t>
      </w:r>
      <w:r w:rsidRPr="00545089">
        <w:rPr>
          <w:sz w:val="24"/>
          <w:szCs w:val="24"/>
        </w:rPr>
        <w:t xml:space="preserve">ИНН 7014025720 КПП 701401001 ЛБ1001000088, ЛБ2001000088 в Управлении финансов   Администрации Томского района; </w:t>
      </w:r>
      <w:proofErr w:type="gramStart"/>
      <w:r w:rsidRPr="00545089">
        <w:rPr>
          <w:sz w:val="24"/>
          <w:szCs w:val="24"/>
        </w:rPr>
        <w:t>р</w:t>
      </w:r>
      <w:proofErr w:type="gramEnd"/>
      <w:r w:rsidRPr="00545089">
        <w:rPr>
          <w:sz w:val="24"/>
          <w:szCs w:val="24"/>
        </w:rPr>
        <w:t xml:space="preserve">/с 40701810600003000002 в отделении Томск г. Томск. БИК 046902001, ОГРН 1027000768409. </w:t>
      </w:r>
    </w:p>
    <w:p w:rsidR="00545089" w:rsidRPr="00545089" w:rsidRDefault="00545089" w:rsidP="00545089">
      <w:pPr>
        <w:pStyle w:val="a3"/>
        <w:rPr>
          <w:rFonts w:eastAsiaTheme="minorHAnsi"/>
          <w:sz w:val="24"/>
          <w:szCs w:val="24"/>
        </w:rPr>
      </w:pPr>
    </w:p>
    <w:p w:rsidR="00545089" w:rsidRPr="00545089" w:rsidRDefault="00545089" w:rsidP="00545089">
      <w:pPr>
        <w:pStyle w:val="a3"/>
        <w:rPr>
          <w:b/>
          <w:bCs/>
          <w:sz w:val="24"/>
          <w:szCs w:val="24"/>
        </w:rPr>
      </w:pPr>
      <w:r w:rsidRPr="00545089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2.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3. Федеральный закон от 26 июля 2006 г. № 135-ФЗ «О защите конкуренции»;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lastRenderedPageBreak/>
        <w:t>4. Федеральный закон от 06 декабря 2011г № 402-ФЗ «О бухгалтерском учете»;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5. Федеральный закон от 05.04.2013г № 44-ФЗ «О контрактной системе в сфере закупок товаров, работ, услуг для обеспечения государственных и муниципальных нужд»;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6. Приказ Министерства финансов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государственных, (муниципальных) учреждений и инструкции по его применению»;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7. Приказ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8. Решение Думы Томского района от 14.12.2017г № 109 «Об утверждении бюджета Томского района на 2018 год и плановый период 2019 и 2020 годов» (с изменениями и дополнениями);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9. Постановление Администрации Томского района от 09.11.2015г № 342 «Об утверждении муниципальной программы «Развитие образования в Томском районе на 2016-2020 годы»;</w:t>
      </w:r>
    </w:p>
    <w:p w:rsidR="00545089" w:rsidRPr="00545089" w:rsidRDefault="00545089" w:rsidP="00545089">
      <w:pPr>
        <w:pStyle w:val="a3"/>
        <w:rPr>
          <w:sz w:val="24"/>
          <w:szCs w:val="24"/>
        </w:rPr>
      </w:pPr>
      <w:r w:rsidRPr="00545089">
        <w:rPr>
          <w:sz w:val="24"/>
          <w:szCs w:val="24"/>
        </w:rPr>
        <w:t>10. Устав  муниципального бюджетного образовательного  учреждения «</w:t>
      </w:r>
      <w:proofErr w:type="spellStart"/>
      <w:r w:rsidRPr="00545089">
        <w:rPr>
          <w:sz w:val="24"/>
          <w:szCs w:val="24"/>
        </w:rPr>
        <w:t>Наумовская</w:t>
      </w:r>
      <w:proofErr w:type="spellEnd"/>
      <w:r w:rsidRPr="00545089">
        <w:rPr>
          <w:sz w:val="24"/>
          <w:szCs w:val="24"/>
        </w:rPr>
        <w:t xml:space="preserve"> средняя общеобразовательная школа» Томского района, зарегистрированный</w:t>
      </w:r>
      <w:r w:rsidRPr="00545089">
        <w:rPr>
          <w:color w:val="000000"/>
          <w:sz w:val="24"/>
          <w:szCs w:val="24"/>
          <w:lang w:eastAsia="ar-SA"/>
        </w:rPr>
        <w:t xml:space="preserve"> </w:t>
      </w:r>
      <w:r w:rsidRPr="00545089">
        <w:rPr>
          <w:sz w:val="24"/>
          <w:szCs w:val="24"/>
        </w:rPr>
        <w:t>Инспекцией Федеральной налоговой службы</w:t>
      </w:r>
      <w:r w:rsidRPr="00545089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09.04.2014 за № </w:t>
      </w:r>
      <w:r w:rsidRPr="00545089">
        <w:rPr>
          <w:sz w:val="24"/>
          <w:szCs w:val="24"/>
        </w:rPr>
        <w:t>1027000768409.</w:t>
      </w:r>
    </w:p>
    <w:p w:rsidR="00545089" w:rsidRPr="00DB558C" w:rsidRDefault="00545089" w:rsidP="00545089">
      <w:pPr>
        <w:rPr>
          <w:rFonts w:eastAsiaTheme="minorHAnsi"/>
          <w:lang w:eastAsia="en-US"/>
        </w:rPr>
      </w:pPr>
    </w:p>
    <w:p w:rsidR="00B436DF" w:rsidRDefault="00B436DF" w:rsidP="00B436DF">
      <w:pPr>
        <w:rPr>
          <w:rFonts w:eastAsiaTheme="minorHAnsi"/>
          <w:b/>
          <w:sz w:val="24"/>
          <w:szCs w:val="24"/>
          <w:lang w:eastAsia="en-US"/>
        </w:rPr>
      </w:pPr>
      <w:r w:rsidRPr="00852333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A8217B" w:rsidRPr="00A8217B" w:rsidRDefault="00A8217B" w:rsidP="00A8217B">
      <w:pPr>
        <w:pStyle w:val="a3"/>
        <w:rPr>
          <w:sz w:val="24"/>
          <w:szCs w:val="24"/>
        </w:rPr>
      </w:pPr>
      <w:r w:rsidRPr="00A8217B">
        <w:rPr>
          <w:sz w:val="24"/>
          <w:szCs w:val="24"/>
        </w:rPr>
        <w:t xml:space="preserve">На разработку проектно-сметной документации на капитальный ремонт спортивного зала выделена субсидия в размере 283,711 тыс. рублей. Учреждение заключило договор от 15.06.2018г № 11-06/2018 с ООО «Сибирский центр исследований, консультаций и экспертиз» (Генеральный директор Сысоев Максим Васильевич) на сумму 283,711 тыс. рублей. Акт подписан 11.10.2018г., работы оплачены по платежному поручению от 17.10.2018г № 46548. В преамбуле договора указывается, что он  заключен в соответствии с пунктом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</w:t>
      </w:r>
    </w:p>
    <w:p w:rsidR="00A8217B" w:rsidRPr="00A8217B" w:rsidRDefault="00A8217B" w:rsidP="00A8217B">
      <w:pPr>
        <w:pStyle w:val="a3"/>
        <w:rPr>
          <w:rFonts w:eastAsiaTheme="minorHAnsi"/>
          <w:sz w:val="24"/>
          <w:szCs w:val="24"/>
          <w:lang w:eastAsia="en-US"/>
        </w:rPr>
      </w:pPr>
      <w:r w:rsidRPr="00A8217B">
        <w:rPr>
          <w:sz w:val="24"/>
          <w:szCs w:val="24"/>
        </w:rPr>
        <w:t xml:space="preserve">В договоре отсутствует пункт  1.3. «Срок окончания выполнения работ». </w:t>
      </w:r>
      <w:r w:rsidRPr="00A8217B">
        <w:rPr>
          <w:rFonts w:eastAsiaTheme="minorHAnsi"/>
          <w:sz w:val="24"/>
          <w:szCs w:val="24"/>
          <w:lang w:eastAsia="en-US"/>
        </w:rPr>
        <w:t xml:space="preserve">В силу </w:t>
      </w:r>
      <w:hyperlink r:id="rId7" w:history="1">
        <w:r w:rsidRPr="00A8217B">
          <w:rPr>
            <w:rFonts w:eastAsiaTheme="minorHAnsi"/>
            <w:sz w:val="24"/>
            <w:szCs w:val="24"/>
            <w:lang w:eastAsia="en-US"/>
          </w:rPr>
          <w:t>пункта 1 статьи 763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 Гражданского кодекса РФ подрядные строительные работы </w:t>
      </w:r>
      <w:hyperlink r:id="rId8" w:history="1">
        <w:r w:rsidRPr="00A8217B">
          <w:rPr>
            <w:rFonts w:eastAsiaTheme="minorHAnsi"/>
            <w:sz w:val="24"/>
            <w:szCs w:val="24"/>
            <w:lang w:eastAsia="en-US"/>
          </w:rPr>
          <w:t>(статья 740)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, проектные и изыскательские работы </w:t>
      </w:r>
      <w:hyperlink r:id="rId9" w:history="1">
        <w:r w:rsidRPr="00A8217B">
          <w:rPr>
            <w:rFonts w:eastAsiaTheme="minorHAnsi"/>
            <w:sz w:val="24"/>
            <w:szCs w:val="24"/>
            <w:lang w:eastAsia="en-US"/>
          </w:rPr>
          <w:t>(статья 758)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 </w:t>
      </w:r>
      <w:proofErr w:type="gramStart"/>
      <w:r w:rsidRPr="00A8217B">
        <w:rPr>
          <w:rFonts w:eastAsiaTheme="minorHAnsi"/>
          <w:sz w:val="24"/>
          <w:szCs w:val="24"/>
          <w:lang w:eastAsia="en-US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</w:t>
      </w:r>
      <w:hyperlink r:id="rId10" w:history="1">
        <w:r w:rsidRPr="00A8217B">
          <w:rPr>
            <w:rFonts w:eastAsiaTheme="minorHAnsi"/>
            <w:sz w:val="24"/>
            <w:szCs w:val="24"/>
            <w:lang w:eastAsia="en-US"/>
          </w:rPr>
          <w:t>пункт 2 статьи 763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 Гражданского</w:t>
      </w:r>
      <w:proofErr w:type="gramEnd"/>
      <w:r w:rsidRPr="00A8217B">
        <w:rPr>
          <w:rFonts w:eastAsiaTheme="minorHAnsi"/>
          <w:sz w:val="24"/>
          <w:szCs w:val="24"/>
          <w:lang w:eastAsia="en-US"/>
        </w:rPr>
        <w:t xml:space="preserve"> кодекса РФ).</w:t>
      </w:r>
    </w:p>
    <w:p w:rsidR="00A8217B" w:rsidRPr="00A8217B" w:rsidRDefault="00A8217B" w:rsidP="00A8217B">
      <w:pPr>
        <w:pStyle w:val="a3"/>
        <w:rPr>
          <w:rFonts w:eastAsiaTheme="minorHAnsi"/>
          <w:sz w:val="24"/>
          <w:szCs w:val="24"/>
          <w:lang w:eastAsia="en-US"/>
        </w:rPr>
      </w:pPr>
      <w:r w:rsidRPr="00A8217B"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11" w:history="1">
        <w:r w:rsidRPr="00A8217B">
          <w:rPr>
            <w:rFonts w:eastAsiaTheme="minorHAnsi"/>
            <w:sz w:val="24"/>
            <w:szCs w:val="24"/>
            <w:lang w:eastAsia="en-US"/>
          </w:rPr>
          <w:t>части 1 статьи 766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 Гражданского кодекса РФ государственный или муниципальный контракт должен содержать условия об объеме и о стоимости </w:t>
      </w:r>
      <w:r w:rsidRPr="00A8217B">
        <w:rPr>
          <w:rFonts w:eastAsiaTheme="minorHAnsi"/>
          <w:sz w:val="24"/>
          <w:szCs w:val="24"/>
          <w:lang w:eastAsia="en-US"/>
        </w:rPr>
        <w:lastRenderedPageBreak/>
        <w:t>подлежащей выполнению работы, сроках ее начала и окончания, размере и порядке финансирования и оплаты работ, способах обеспечения исполнения обязатель</w:t>
      </w:r>
      <w:proofErr w:type="gramStart"/>
      <w:r w:rsidRPr="00A8217B">
        <w:rPr>
          <w:rFonts w:eastAsiaTheme="minorHAnsi"/>
          <w:sz w:val="24"/>
          <w:szCs w:val="24"/>
          <w:lang w:eastAsia="en-US"/>
        </w:rPr>
        <w:t>ств ст</w:t>
      </w:r>
      <w:proofErr w:type="gramEnd"/>
      <w:r w:rsidRPr="00A8217B">
        <w:rPr>
          <w:rFonts w:eastAsiaTheme="minorHAnsi"/>
          <w:sz w:val="24"/>
          <w:szCs w:val="24"/>
          <w:lang w:eastAsia="en-US"/>
        </w:rPr>
        <w:t>орон.</w:t>
      </w:r>
    </w:p>
    <w:p w:rsidR="00A8217B" w:rsidRPr="00A8217B" w:rsidRDefault="00A8217B" w:rsidP="00A8217B">
      <w:pPr>
        <w:pStyle w:val="a3"/>
        <w:rPr>
          <w:rFonts w:eastAsiaTheme="minorHAnsi"/>
          <w:sz w:val="24"/>
          <w:szCs w:val="24"/>
          <w:lang w:eastAsia="en-US"/>
        </w:rPr>
      </w:pPr>
      <w:r w:rsidRPr="00A8217B">
        <w:rPr>
          <w:rFonts w:eastAsiaTheme="minorHAnsi"/>
          <w:sz w:val="24"/>
          <w:szCs w:val="24"/>
          <w:lang w:eastAsia="en-US"/>
        </w:rPr>
        <w:t xml:space="preserve">В нарушение требований части 1 статьи 766 Гражданского кодекса РФ </w:t>
      </w:r>
      <w:r w:rsidRPr="00A8217B">
        <w:rPr>
          <w:sz w:val="24"/>
          <w:szCs w:val="24"/>
        </w:rPr>
        <w:t>в договоре от 15.06.2018г № 11-06/2018 с ООО «Сибирский центр исследований, консультаций и экспертиз»  отсутствует пункт  1.3. «Срок окончания выполнения работ».</w:t>
      </w:r>
    </w:p>
    <w:p w:rsidR="00A8217B" w:rsidRPr="00A8217B" w:rsidRDefault="00A8217B" w:rsidP="00A8217B">
      <w:pPr>
        <w:pStyle w:val="a3"/>
        <w:rPr>
          <w:sz w:val="24"/>
          <w:szCs w:val="24"/>
        </w:rPr>
      </w:pPr>
      <w:r w:rsidRPr="00A8217B">
        <w:rPr>
          <w:sz w:val="24"/>
          <w:szCs w:val="24"/>
        </w:rPr>
        <w:t xml:space="preserve">В договоре, который был представлен  на проверку первоначально, пункт 1.3. был изложен в редакции «Срок окончания выполнения работ  устанавливается: в течение 45 (сорока пяти) рабочих дней». </w:t>
      </w:r>
      <w:proofErr w:type="gramStart"/>
      <w:r w:rsidRPr="00A8217B">
        <w:rPr>
          <w:sz w:val="24"/>
          <w:szCs w:val="24"/>
        </w:rPr>
        <w:t>Т.е. подрядчик должен был исполнить свои обязательства по договору до 17.08.2018г. Акт приемки подписан только 11.10.2018г. В пункте 7.4. договора указано, что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  <w:proofErr w:type="gramEnd"/>
    </w:p>
    <w:p w:rsidR="00A8217B" w:rsidRPr="001814A8" w:rsidRDefault="00A8217B" w:rsidP="001814A8">
      <w:pPr>
        <w:pStyle w:val="a3"/>
        <w:rPr>
          <w:rFonts w:eastAsiaTheme="minorHAnsi"/>
          <w:sz w:val="24"/>
          <w:szCs w:val="24"/>
          <w:lang w:eastAsia="en-US"/>
        </w:rPr>
      </w:pPr>
      <w:r w:rsidRPr="00A8217B">
        <w:rPr>
          <w:sz w:val="24"/>
          <w:szCs w:val="24"/>
        </w:rPr>
        <w:t xml:space="preserve">Требование об уплате неустоек (штрафов, пеней) руководитель учреждения не направил. Вместо этого убрал из договора пункт 1.3. «Срок окончания выполнения работ». В соответствии с </w:t>
      </w:r>
      <w:hyperlink r:id="rId12" w:history="1">
        <w:r w:rsidRPr="00A8217B">
          <w:rPr>
            <w:rStyle w:val="aa"/>
            <w:color w:val="auto"/>
            <w:sz w:val="24"/>
            <w:szCs w:val="24"/>
            <w:u w:val="none"/>
          </w:rPr>
          <w:t>частью 2 статьи 34</w:t>
        </w:r>
      </w:hyperlink>
      <w:r w:rsidRPr="00A8217B">
        <w:rPr>
          <w:sz w:val="24"/>
          <w:szCs w:val="24"/>
        </w:rPr>
        <w:t xml:space="preserve"> Федерального закона № 44-ФЗ при заключении и исполнении контракта изменение его условий не допускается, за исключением случаев, предусмотренных указанной </w:t>
      </w:r>
      <w:hyperlink r:id="rId13" w:history="1">
        <w:r w:rsidRPr="00A8217B">
          <w:rPr>
            <w:rStyle w:val="aa"/>
            <w:color w:val="auto"/>
            <w:sz w:val="24"/>
            <w:szCs w:val="24"/>
            <w:u w:val="none"/>
          </w:rPr>
          <w:t>статьей</w:t>
        </w:r>
      </w:hyperlink>
      <w:r w:rsidRPr="00A8217B">
        <w:rPr>
          <w:sz w:val="24"/>
          <w:szCs w:val="24"/>
        </w:rPr>
        <w:t xml:space="preserve"> и </w:t>
      </w:r>
      <w:hyperlink r:id="rId14" w:history="1">
        <w:r w:rsidRPr="00A8217B">
          <w:rPr>
            <w:rStyle w:val="aa"/>
            <w:color w:val="auto"/>
            <w:sz w:val="24"/>
            <w:szCs w:val="24"/>
            <w:u w:val="none"/>
          </w:rPr>
          <w:t>статьей 95</w:t>
        </w:r>
      </w:hyperlink>
      <w:r w:rsidRPr="00A8217B">
        <w:rPr>
          <w:sz w:val="24"/>
          <w:szCs w:val="24"/>
        </w:rPr>
        <w:t xml:space="preserve"> Федерального закона № 44-ФЗ. При этом положениями </w:t>
      </w:r>
      <w:hyperlink r:id="rId15" w:history="1">
        <w:r w:rsidRPr="00A8217B">
          <w:rPr>
            <w:rStyle w:val="aa"/>
            <w:color w:val="auto"/>
            <w:sz w:val="24"/>
            <w:szCs w:val="24"/>
            <w:u w:val="none"/>
          </w:rPr>
          <w:t>статьи 95</w:t>
        </w:r>
      </w:hyperlink>
      <w:r w:rsidRPr="00A8217B">
        <w:rPr>
          <w:sz w:val="24"/>
          <w:szCs w:val="24"/>
        </w:rPr>
        <w:t xml:space="preserve"> Федерального закона № 44-ФЗ не предусмотрена возможность внесения в контракт изменений в части срока действия контракта и срока исполнения обязательств по контракту при его заключении. </w:t>
      </w:r>
      <w:r w:rsidRPr="00A8217B">
        <w:rPr>
          <w:rFonts w:eastAsiaTheme="minorHAnsi"/>
          <w:sz w:val="24"/>
          <w:szCs w:val="24"/>
          <w:lang w:eastAsia="en-US"/>
        </w:rPr>
        <w:t xml:space="preserve"> Счетная палата  пришла к выводу о том, что изменив существенное условие договора, заказчик нарушил положения </w:t>
      </w:r>
      <w:hyperlink r:id="rId16" w:history="1">
        <w:r w:rsidRPr="00A8217B">
          <w:rPr>
            <w:rFonts w:eastAsiaTheme="minorHAnsi"/>
            <w:sz w:val="24"/>
            <w:szCs w:val="24"/>
            <w:lang w:eastAsia="en-US"/>
          </w:rPr>
          <w:t>части 2 статьи 34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, </w:t>
      </w:r>
      <w:hyperlink r:id="rId17" w:history="1">
        <w:r w:rsidRPr="00A8217B">
          <w:rPr>
            <w:rFonts w:eastAsiaTheme="minorHAnsi"/>
            <w:sz w:val="24"/>
            <w:szCs w:val="24"/>
            <w:lang w:eastAsia="en-US"/>
          </w:rPr>
          <w:t>статьи 95</w:t>
        </w:r>
      </w:hyperlink>
      <w:r w:rsidRPr="00A8217B">
        <w:rPr>
          <w:rFonts w:eastAsiaTheme="minorHAnsi"/>
          <w:sz w:val="24"/>
          <w:szCs w:val="24"/>
          <w:lang w:eastAsia="en-US"/>
        </w:rPr>
        <w:t xml:space="preserve"> Федерального закона о контрактной системе.</w:t>
      </w:r>
    </w:p>
    <w:p w:rsidR="00B436DF" w:rsidRDefault="00B436DF" w:rsidP="00B436DF">
      <w:pPr>
        <w:pStyle w:val="a3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138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B436DF" w:rsidRDefault="00B436DF" w:rsidP="00B436DF">
      <w:pPr>
        <w:pStyle w:val="a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436DF" w:rsidRDefault="00CB1FBE" w:rsidP="00B436DF">
      <w:pPr>
        <w:pStyle w:val="a3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B436DF">
        <w:rPr>
          <w:rFonts w:eastAsiaTheme="minorHAnsi"/>
          <w:sz w:val="24"/>
          <w:szCs w:val="24"/>
          <w:lang w:eastAsia="en-US"/>
        </w:rPr>
        <w:t xml:space="preserve">. </w:t>
      </w:r>
      <w:r w:rsidR="00B436DF">
        <w:rPr>
          <w:color w:val="000000"/>
          <w:sz w:val="24"/>
          <w:szCs w:val="24"/>
        </w:rPr>
        <w:t xml:space="preserve"> </w:t>
      </w:r>
      <w:r w:rsidR="00B436DF" w:rsidRPr="00821230">
        <w:rPr>
          <w:color w:val="000000"/>
          <w:sz w:val="24"/>
          <w:szCs w:val="24"/>
        </w:rPr>
        <w:t xml:space="preserve">При использовании бюджетных средств  соблюдать требования </w:t>
      </w:r>
      <w:r w:rsidR="00B436DF" w:rsidRPr="00821230">
        <w:rPr>
          <w:bCs/>
          <w:color w:val="333333"/>
          <w:kern w:val="36"/>
          <w:sz w:val="24"/>
          <w:szCs w:val="24"/>
        </w:rPr>
        <w:t>Федерального закона от 05.04.2</w:t>
      </w:r>
      <w:r w:rsidR="00B436DF">
        <w:rPr>
          <w:bCs/>
          <w:color w:val="333333"/>
          <w:kern w:val="36"/>
          <w:sz w:val="24"/>
          <w:szCs w:val="24"/>
        </w:rPr>
        <w:t>013 №</w:t>
      </w:r>
      <w:r w:rsidR="00B436DF" w:rsidRPr="00821230">
        <w:rPr>
          <w:bCs/>
          <w:color w:val="333333"/>
          <w:kern w:val="36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</w:t>
      </w:r>
      <w:r w:rsidR="00B436DF" w:rsidRPr="00821230">
        <w:rPr>
          <w:color w:val="000000"/>
          <w:sz w:val="24"/>
          <w:szCs w:val="24"/>
        </w:rPr>
        <w:t xml:space="preserve"> правильно выбирать способы определения поставщика.</w:t>
      </w:r>
    </w:p>
    <w:p w:rsidR="00B436DF" w:rsidRPr="00821230" w:rsidRDefault="00CB1FBE" w:rsidP="00B436D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B436DF">
        <w:rPr>
          <w:sz w:val="24"/>
          <w:szCs w:val="24"/>
        </w:rPr>
        <w:t xml:space="preserve">. Следить, чтобы при исполнении заключенных учреждением договоров  (контрактов) подрядчик  выполнял работы и оказывал услуги в сроки, установленные в договоре (контракте). В случае нарушения сроков направлять исполнителю требования </w:t>
      </w:r>
      <w:r w:rsidR="00B436DF" w:rsidRPr="001D15A3">
        <w:rPr>
          <w:sz w:val="24"/>
          <w:szCs w:val="24"/>
        </w:rPr>
        <w:t>об уплате штрафов, пеней.</w:t>
      </w:r>
    </w:p>
    <w:p w:rsidR="00B436DF" w:rsidRDefault="00B436DF" w:rsidP="00B436DF">
      <w:pPr>
        <w:pStyle w:val="a3"/>
        <w:rPr>
          <w:sz w:val="24"/>
          <w:szCs w:val="24"/>
        </w:rPr>
      </w:pPr>
      <w:r w:rsidRPr="00A23138"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 w:rsidR="00CB1FBE">
        <w:rPr>
          <w:sz w:val="24"/>
          <w:szCs w:val="24"/>
        </w:rPr>
        <w:t>3</w:t>
      </w:r>
      <w:r w:rsidRPr="00A23138">
        <w:rPr>
          <w:sz w:val="24"/>
          <w:szCs w:val="24"/>
        </w:rPr>
        <w:t>. Учесть все замечания, указанные в акте проверки.</w:t>
      </w:r>
    </w:p>
    <w:p w:rsidR="00B436DF" w:rsidRDefault="00B436DF" w:rsidP="00B436DF">
      <w:pPr>
        <w:pStyle w:val="a3"/>
        <w:rPr>
          <w:sz w:val="24"/>
          <w:szCs w:val="24"/>
        </w:rPr>
      </w:pPr>
    </w:p>
    <w:p w:rsidR="00B436DF" w:rsidRDefault="00B436DF" w:rsidP="00B436DF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B436DF" w:rsidRDefault="00B436DF" w:rsidP="00B436D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B436DF" w:rsidRPr="00CB6622" w:rsidRDefault="00CB6622" w:rsidP="00CB6622">
      <w:pPr>
        <w:pStyle w:val="a3"/>
        <w:rPr>
          <w:sz w:val="24"/>
          <w:szCs w:val="24"/>
        </w:rPr>
      </w:pPr>
      <w:r w:rsidRPr="00CB6622">
        <w:rPr>
          <w:sz w:val="24"/>
          <w:szCs w:val="24"/>
        </w:rPr>
        <w:t xml:space="preserve">Акт проверки директором школы  подписан без разногласий. </w:t>
      </w:r>
      <w:r w:rsidR="006C0B9C">
        <w:rPr>
          <w:sz w:val="24"/>
          <w:szCs w:val="24"/>
        </w:rPr>
        <w:t>По результатам контрольного мероприятия директору школы</w:t>
      </w:r>
      <w:r w:rsidR="006C0B9C">
        <w:rPr>
          <w:sz w:val="24"/>
          <w:szCs w:val="24"/>
          <w:lang w:eastAsia="en-US"/>
        </w:rPr>
        <w:t xml:space="preserve">  </w:t>
      </w:r>
      <w:r w:rsidR="006C0B9C">
        <w:rPr>
          <w:sz w:val="24"/>
          <w:szCs w:val="24"/>
        </w:rPr>
        <w:t>вынесено представление об устранении допущенных нарушений и исправлению</w:t>
      </w:r>
      <w:r w:rsidR="006C0B9C">
        <w:rPr>
          <w:sz w:val="24"/>
          <w:szCs w:val="24"/>
        </w:rPr>
        <w:t xml:space="preserve"> недостатков от 22.02.2019г. № 2</w:t>
      </w:r>
      <w:r w:rsidR="006C0B9C">
        <w:rPr>
          <w:sz w:val="24"/>
          <w:szCs w:val="24"/>
        </w:rPr>
        <w:t xml:space="preserve">. </w:t>
      </w:r>
      <w:r w:rsidR="00B436DF" w:rsidRPr="00CB6622">
        <w:rPr>
          <w:sz w:val="24"/>
          <w:szCs w:val="24"/>
        </w:rPr>
        <w:t>Акт проверки для информации направлен Председателю Думы Томского района, Главе Томского района, прокурору Томского района.</w:t>
      </w:r>
    </w:p>
    <w:p w:rsidR="001814A8" w:rsidRDefault="001814A8" w:rsidP="00B436DF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6C0B9C" w:rsidRDefault="006C0B9C" w:rsidP="00B436DF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B436DF" w:rsidRDefault="00B436DF" w:rsidP="00B436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B436DF" w:rsidRDefault="00B436DF" w:rsidP="00B436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B436DF" w:rsidRPr="001814A8" w:rsidRDefault="00B436DF" w:rsidP="001814A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</w:t>
      </w:r>
      <w:r w:rsidR="001814A8">
        <w:rPr>
          <w:sz w:val="24"/>
          <w:szCs w:val="24"/>
        </w:rPr>
        <w:t xml:space="preserve">                   Г.М. </w:t>
      </w:r>
      <w:proofErr w:type="spellStart"/>
      <w:r w:rsidR="001814A8">
        <w:rPr>
          <w:sz w:val="24"/>
          <w:szCs w:val="24"/>
        </w:rPr>
        <w:t>Басирова</w:t>
      </w:r>
      <w:proofErr w:type="spellEnd"/>
    </w:p>
    <w:p w:rsidR="00603A69" w:rsidRDefault="00603A69"/>
    <w:sectPr w:rsidR="00603A6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13" w:rsidRDefault="00BA2F13">
      <w:pPr>
        <w:spacing w:line="240" w:lineRule="auto"/>
      </w:pPr>
      <w:r>
        <w:separator/>
      </w:r>
    </w:p>
  </w:endnote>
  <w:endnote w:type="continuationSeparator" w:id="0">
    <w:p w:rsidR="00BA2F13" w:rsidRDefault="00BA2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07136"/>
      <w:docPartObj>
        <w:docPartGallery w:val="Page Numbers (Bottom of Page)"/>
        <w:docPartUnique/>
      </w:docPartObj>
    </w:sdtPr>
    <w:sdtEndPr/>
    <w:sdtContent>
      <w:p w:rsidR="00D309C5" w:rsidRDefault="00B436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9C">
          <w:rPr>
            <w:noProof/>
          </w:rPr>
          <w:t>1</w:t>
        </w:r>
        <w:r>
          <w:fldChar w:fldCharType="end"/>
        </w:r>
      </w:p>
    </w:sdtContent>
  </w:sdt>
  <w:p w:rsidR="00D309C5" w:rsidRDefault="00BA2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13" w:rsidRDefault="00BA2F13">
      <w:pPr>
        <w:spacing w:line="240" w:lineRule="auto"/>
      </w:pPr>
      <w:r>
        <w:separator/>
      </w:r>
    </w:p>
  </w:footnote>
  <w:footnote w:type="continuationSeparator" w:id="0">
    <w:p w:rsidR="00BA2F13" w:rsidRDefault="00BA2F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F"/>
    <w:rsid w:val="0001650C"/>
    <w:rsid w:val="001814A8"/>
    <w:rsid w:val="002E4185"/>
    <w:rsid w:val="00545089"/>
    <w:rsid w:val="00603A69"/>
    <w:rsid w:val="006C0B9C"/>
    <w:rsid w:val="00903393"/>
    <w:rsid w:val="00A8217B"/>
    <w:rsid w:val="00B436DF"/>
    <w:rsid w:val="00BA2F13"/>
    <w:rsid w:val="00CB1FBE"/>
    <w:rsid w:val="00CB6622"/>
    <w:rsid w:val="00E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6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B436D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B43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36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545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545089"/>
    <w:pPr>
      <w:spacing w:line="240" w:lineRule="auto"/>
      <w:ind w:firstLine="0"/>
      <w:jc w:val="center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545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54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2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6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B436D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B43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36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545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545089"/>
    <w:pPr>
      <w:spacing w:line="240" w:lineRule="auto"/>
      <w:ind w:firstLine="0"/>
      <w:jc w:val="center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545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54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2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528A6E088C3622895B0A28D6205F7C1C0334A40820B5A874735FEB6B351734E49477E32AFCF05B75DCD98030145586D1EEC12382F98D8ZAX5E" TargetMode="External"/><Relationship Id="rId13" Type="http://schemas.openxmlformats.org/officeDocument/2006/relationships/hyperlink" Target="https://login.consultant.ru/link/?req=doc&amp;base=LAW&amp;n=315102&amp;rnd=CDA5F17C49458E56937CF5B190BE5299&amp;dst=100400&amp;f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C528A6E088C3622895B0A28D6205F7C1C0334A40820B5A874735FEB6B351734E49477E32ACC604BC5DCD98030145586D1EEC12382F98D8ZAX5E" TargetMode="External"/><Relationship Id="rId12" Type="http://schemas.openxmlformats.org/officeDocument/2006/relationships/hyperlink" Target="https://login.consultant.ru/link/?req=doc&amp;base=LAW&amp;n=315102&amp;rnd=CDA5F17C49458E56937CF5B190BE5299&amp;dst=100402&amp;fld=134" TargetMode="External"/><Relationship Id="rId17" Type="http://schemas.openxmlformats.org/officeDocument/2006/relationships/hyperlink" Target="consultantplus://offline/ref=3307BF2BAB503FED2377945E5FB43C4C0BB777C12BACF00CC304DC02011B1CF654F7C446CA18A8F0DC9C8F50FD164C783FB357E597E0E474OD1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07BF2BAB503FED2377945E5FB43C4C0BB777C12BACF00CC304DC02011B1CF654F7C446CA19AFF0D79C8F50FD164C783FB357E597E0E474OD1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ADC06811C1C0C52A0FAEB79630F9FA9BE2849A64BAF3307C9B5FAC81A4323F2EF63BCC12B22FFAFC368CCF50957A97700651CC555A907158Z6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5102&amp;rnd=CDA5F17C49458E56937CF5B190BE5299&amp;dst=101309&amp;fld=134" TargetMode="External"/><Relationship Id="rId10" Type="http://schemas.openxmlformats.org/officeDocument/2006/relationships/hyperlink" Target="consultantplus://offline/ref=BEC528A6E088C3622895B0A28D6205F7C1C0334A40820B5A874735FEB6B351734E49477E32ACC604BD5DCD98030145586D1EEC12382F98D8ZAX5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C528A6E088C3622895B0A28D6205F7C1C0334A40820B5A874735FEB6B351734E49477E32AFCC07B45DCD98030145586D1EEC12382F98D8ZAX5E" TargetMode="External"/><Relationship Id="rId14" Type="http://schemas.openxmlformats.org/officeDocument/2006/relationships/hyperlink" Target="https://login.consultant.ru/link/?req=doc&amp;base=LAW&amp;n=315102&amp;rnd=CDA5F17C49458E56937CF5B190BE5299&amp;dst=1013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2019-03-18T07:40:00Z</dcterms:created>
  <dcterms:modified xsi:type="dcterms:W3CDTF">2019-03-27T08:50:00Z</dcterms:modified>
</cp:coreProperties>
</file>